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hands-on experience in developing robust software solutions across various industries. Proficient in utilizing advanced programming languages, frameworks, and tools to deliver high-quality applications. Expertise in systems architecture, performance optimization, and team leadership with a strong emphasis on innovative problem-solving. Proven track record in leading projects through all phases of the software development lifecycle with an emphasis on best practices and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 by optimizing critical code paths.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monolithic applications to microservices architecture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regression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adherence to best practices and seamless integration with front-end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practices within applications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authentication and access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system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Gatling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and rectifying critical bottlenecks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standards, best practices, and agile methodologies,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scope, milestones, and deliverables while managing stakeholder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solutions, deploying applications and managing resources effectively to reduce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organized project documentation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source code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code reviews and audits, ensuring high quality and maintainability of software products by adhering to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improving functional efficiency across various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handling large datasets, ensuring scalability and performance optimizations.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APIs for mobile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RESTful services with client-side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overall software reliability and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Innovated workflow enhancements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version control strategies and documentation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project management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containerization efforts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consistency across different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participated in daily stand-ups, sprint planning, and retrospectives to optimize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software components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multiple client projects, enhancing functionality according to business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and refactoring legacy code using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defect rates by leveraging modern development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user acceptance testing sessions to assess software usability and satisfaction, gaining insights for iterative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QA teams to implement automated test suites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improving testing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cloud solutions by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serverless deployment models, minimizing infrastructure management overhead.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to streamline API calls within existing frameworks, reducing average call time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Ruby,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React, Django, Angular,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Terraform,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Mocha, Chai, Postman, Gatling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