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Seasoned software engineer with over 11 years of experience in designing, developing, and maintaining high-performance applications. Proven expertise in Java, Spring frameworks, RESTful services, and cloud technologies. Demonstrated ability to lead projects using Agile methodologies while ensuring quality through extensive testing practices. Committed to delivering efficient, scalable, and innovative software solutions that enhance user experience and drive business success.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modularity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for e-commerce applications, achieving seamless integration with frontend applications built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applications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leveraging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improved scalability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applying Agile methodologies,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project management and workflow tracking.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security measures in application development,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JWT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protocols, enhancing application security.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code reviews and 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unit and integration testing, ensuring robust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 Assured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comprehensive API testing, resulting in zero critical bugs identified post-deployment.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by utilizing caching strategies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significantly improved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fostering skill development across technologies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Built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automated deployments and reducing release cycles from weeks to days.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data models and database designs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efficient data handling and retention.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and supported high-availability web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serving over 100,000 users.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databases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employing complex queries to optimize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via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functionality and user engagement within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implementing rigorous testing procedures, improving overall software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Deployed applications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making use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CloudWatch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monitoring and maintaining performance metrics.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sprints, employing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backlog management and sprint planning, ensuring timely delivery.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code quality checks with tools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SonarQube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adherence to best practices during the development process.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enabling collaboration with multiple team members on codebase.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performance optimization and responsive design.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closely with frontend teams to ensure seamless data flow between backends and UIs built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and maintained comprehensive documentation for building, deploying, and supporting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test plans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the reliability and maintainability of legacy codebases.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knowledge sharing sessions and encouraged team innovation by exploring new libraries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Axios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HTTP requests.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application latency by 30% by introducing asynchronous processing methods and employing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caching.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Angular, React,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REST Assured,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