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 and developing high-quality software solutions. Extensive expertise in modern web technologies, cloud-based architectures, and agile software development practices. Proven track record of delivering robust and scalable applications with a focus on performance and user experience. Adept at leading development projects from conception to deployment while mentoring junior engineers and enhancing team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cross-browser compatibility and optimal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scalability and security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across complex applications to enhance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migrate legacy systems to a cloud-native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system reliability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managed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automated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quality and reduce bugs by 40% during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improve user experience through innovative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database integrity and optimized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continuous integration/continuous deployment (CI/CD)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using best practices in software design patterns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Agile/Scrum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maintained thorough documentation to uphold code quality across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a team in developing a high-traffic eCommerce web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five-star performance rating.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research and implementation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optimizations that reduced query time by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plugins and modules for improving application performance within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real-time data processing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and improved server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front-end developers to integrate third-party APIs, enhancing user authentication and data aggregation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application performance and resolve issues proactively.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DevOps practices, developing deployment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the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testing, resulting in a 30% increase in test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client-server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response times for user requests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stakeholders to define technical specifications and deliver high-quality software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web designs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mobile compatibility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full software development lifecycle from requirements gathering to deployment,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database design and development for various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successful refactorings of legacy systems to improve maintainability and efficiency, impacting a user base of 100,000+.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C++, Java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Redux, Node.js,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New Relic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