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scalable web applications and services. Proficient in Java, Spring Framework, React, and AWS with an extensive background in Agile methodologies and end-to-end development. Proven ability to enhance application performance through the integration of cutting-edge frameworks and tools, ensuring top-tier quality in code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API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Redux for state management, optimizing user interface performance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robustness and minimizing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development environment, facilitating sprint planning and retrospectives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code integration time by automating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conducted pair programming sessions to foster knowledge sharing and improve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design, incorporating modern design patterns with a focus on modularity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continuously updated design specifications into the project repository.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increased revenue through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database call frequency, improving application speed and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NoSQL database solution, optimizing storage for unstructured data to support varied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collaborative development and streamlining release cycles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stakeholder meetings to gather requirements and translate business needs into technical solutions, enhancing customer satisfaction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in the application pre-launch.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updates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in production environments in large-scale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and mentor junior engineers, fostering a stronger engineering culture and improving skills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rich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multi-tenant architecture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resource utilization across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 and authorization in web applications, enhancing application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and reported bugs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resolution and continuous improvement of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of application health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proactive maintenance and swift resolution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latency for key transaction transactions by optimizing algorithms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Jenkins,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Slack,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