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and engineering, specializing in real-time network analytics, performance monitoring, and cybersecurity solutions. Proven expertise in designing scalable applications and systems architecture with a focus on reliability and high-performance standards. Demonstrated success in leveraging a wide variety of tools and technologies, including cloud-native environments and contemporary software development practices. Committed to continuous improvement and delivering robust, efficient solutions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solutions for network performance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streamlined data processing and reporting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microservices architectures, improving scalability and operational efficiency by adopting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streaming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ingestion and processing for security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solutions that improved system uptime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front-end frameworks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 and data flow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workflows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frequent and reliable software releases with automated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strategies, significantly decreasing bug resolution time and improving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system performance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sharing best practices and knowledge with teammates to boost overall project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modern development practices, emphasizing principles of clean code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 processing streams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analytics capabilities for network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modular, reusable design patterns aligned with UX/UI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and timely deliveries as part of a high-performing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 backends for optimized data storage solutions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functional and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pre-defined benchmarks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application security and user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third-party APIs, ensuring compatibility and enhancing system features for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best practices in software development and deployment strategies suitable for modern agile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web-based analytics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facilitated migration efforts towards modern frameworks, such as moving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the release management process for small-to-medium sized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troubleshoot issues, implementing fixes with minimal downtime which improved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performance improvements in an internal tool, reducing processing time by 30% through optimized SQL queries and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