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11 years of professional experience specializing in backend development using Java, Spring, and Microservices architecture. Proven expertise in leading development teams, implementing CI/CD pipelines, and delivering high-quality software solutions aligned with business objectives. Skilled in optimizing systems performance, integrating third-party APIs, and ensuring robust security in applications. Seeking to leverage extensive knowledge of agile methodologies and cutting-edge technologies at Experian.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complex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adoption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for a legacy monolithic application, improving system resilience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faster deployment process and reduced integration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unit and integration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DevOps teams to containerize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 them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production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by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significant performance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application features, ensuring secure communication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maintained coding standards, promoting best practices within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observability.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in agile teams, participating in sprint planning, retrospectives, and daily stand-ups to align development efforts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 sessions for junior developers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new technologies.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high-performing backend services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migrating legacy code to newer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collaborating with product owners to define features and scope.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responsive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services following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specifications, ensuring seamless integration with frontend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optimization and efficient querying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collaborated on codebases in a multi-team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mocks and stubs for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WireMock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efficient testing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automated test cases to improve the test coverage and reduce bug rates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engaging with responsive design principles for enhanced 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server-side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following industry standards and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quality software on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peer code reviews to enhance code quality and knowledge sharing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testing and optimization of applications to ensure efficiency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new hires in coding standards and organizational processes, fostering a culture of continuous improvement. Successfully developed projects that improved user satisfaction by over 30%.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Maven,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and Protocols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REST, GraphQL, SOAP, WebSockets, gRPC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