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implementing innovative software solutions across various industries. Proficient in leveraging a diverse tech stack including Java, Spring Boot, and AWS to drive performance and optimize user experience. Adept at collaborating with cross-functional teams, overseeing the development lifecycle, and incorporating best practices in software development and testing. Passionate about utilizing cutting-edge technologies and frameworks to foster efficiencies and enhance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management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communication between services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customer-facing applications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facilitating seamless team collaboration and tracking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coding practices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refactor actions which decreased the technical debt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application performance and implemented performance tuning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operational efficiency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ensuring secure data transactions and optimal functionality within the product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including design, normalization,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database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development methodologies, enhancing project visibility and team accountability through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redesign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satisfaction ratings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(UAT), gathering feedback and implementing changes to meet user needs effectively 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best practices during application development, ensuring compliance with industry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user interactions and efficient client-side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API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structures for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transition from a monolithic to microservices architecture, aiding the scalability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knowledge sharing and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modularity of applications, resulting in a 40% reduction in code redundancies and improved maintenance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