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building, deploying, and maintaining large-scale applications and solutions. Proven track record in utilizing advanced technologies and frameworks such as Java, Spring Boot, AWS, and Docker to enhance system performance and drive business growth. Strong expertise in software architecture, microservices development, and agile methodologies. Recognized for critical problem-solving capabilities and delivering high-quality solutions under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development environments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migration of on-premise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EC2 and S3 for improved compliance and storage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releases and updates in agile sprints, ensuring timely delivery of 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applied emerging technologies to enhance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API management and security protocols, ensuring robust application access controls.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performance tuning measures, reducing cloud resource usage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unit testing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cross-platform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ensuring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enhancing application's availability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logging and health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development workflow by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SFDC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improving internal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map Java objects to database tables, improving data access layers.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the manual effort involved in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test-driven development practices, achieving higher code quality through effective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efficiency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solutions, resulting in quicker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for productivity improvement, delivering the project 10%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