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11 years of extensive experience in software development, focused on renewable energy solutions. Proficient in a wide range of technologies including Python, Java, AWS, Spring Boot, PostgreSQL, Docker, and Kubernetes. Proven ability to lead development teams and manage complex projects from concept to delivery, with a strong focus on quality assurance through continuous testing and integration. Exceptional problem-solving skills with a history of deploying scalable applications and improving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resilience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integration with external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lead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extensive data processing workflows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large datasets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ensuring seamless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enhanced performance and responsiveness through careful analysis and refactoring.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configuring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and stakeholders to define project scope and deliverables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databases, executing complex SQL queries for data analytics and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APIs and system integrations to facilitate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contributing to a 30% increase in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migrating legacy systems to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capabilities and maintain business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dynamic user interfaces, ensuring adherence to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isolate application environments, promoting consistency across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developers, fostering a culture of learning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sprint planning to ensure timely and effective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skill proficiency in server-side JavaScript.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team-based problem solving to optimize code performance and application efficiency, achieving a 20% reduction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libraries for reusable components to accelerate development cycles and improve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collaboration among team members and maintaining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significantly improving response time and resource utilization. Increased the overall speed of the applications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