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extensive experience in software development, specializing in scalable web applications and infrastructure. Proficient in a wide array of technologies, including Java, Spring Boot, React, AWS, and Docker. Adept at leading development teams and driving innovation while ensuring quality through testing frameworks like JUnit and Selenium. Proven experience in Agile methodologies and a commitment to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cycles and enhancing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successfully improving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an enterprise-level application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enhancing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code coverage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collaborative development environment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industry best practices, coding standards, and framework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enhanced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 in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multiple successful project milestones under Agile methodology, ensuring alignment with stakeholders and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leveraging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develop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design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automation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decrease in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biweekly sprints in Agile environments, enhancing team productivity and workflow.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microservices architecture, simplifying deployment and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compliance measures for web applications, ensuring data integrity and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swift data operations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user interaction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stability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facilitating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reliability by performing regular software updates and patches, minimizing downtime and maximizing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discussions, contributing to technology stack decisions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user feedback sessions to iterate on product features, adapting to changing requirements effectively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internal tools that enhanced workflow efficiencies for the development team, leading to a 15% increase in productivity. Managed end-to-end project lifecycle from requirements gathering to deployment by engaging stakeholders and fostering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React, Node.js,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JUnit, Maven, Jenkins,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