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developing scalable applications and delivering high-quality software solutions. Proficient in utilizing a range of technologies including Java, Spring Boot, AWS, and React. Expert in designing and implementing RESTful APIs, employing modern CI/CD practices, and ensuring software integrity through unit and integration testing. Passionate about leveraging cloud technologies and agile methodologies to drive project success and improve customer satisfaction.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responsiveness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RESTful APIs for seamless integration between microservices,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 and scaling.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decreasing deployment times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testing initiatives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boosting code coverage to over 90%.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development, significantly improving client-side performance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 and Agile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database schemas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better data retrieval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serverless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backend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pair programming to promote best coding practices and maintain high-quality code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debugging to resolve critical technical issues in a timely manner.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by providing technical guidance and training on best practices within the technology stack.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legacy systems by migrating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employing RESTful services, resulting in enhanced performance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user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aligning with UX/UI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automated testing scripts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high reliability of software products.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API endpoints in collaboration with front-end teams, reducing response times by 40% via efficient database queries.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cloud infrastructure solutions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cost efficiencies and scaling applications based on demand.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methodologies, participating in sprints and retrospectives to enhance team productivity and output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 sharing sessions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architecture, fostering a culture of continuous improvement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protocols and measures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application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several full-stack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on the client side.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Set up grid computing frameworks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processing large data sets, leading to a 15% improvement in processing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Calibrated and adjusted server settings to improve load balance in cloud environments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the user interface for web applications using advanced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techniques, improving engagement metrics.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troubleshooting sessions using monitoring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identifying bottlenecks and driving resolution efforts.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 internal tool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analysis, which improved reporting times by 20% for stakeholders.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Express, Hibernate,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Maven, Gradle, JIRA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