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solutions in diverse environments. Certified in Agile methodologies with extensive expertise in Java, Spring Boot, AWS, and Microservices architecture. Proven ability to execute end-to-end software development lifecycle while enhancing performance and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operations for enterprise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improving system scalability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stability and reliability, reducing bug count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facilitating continuous integration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low latency and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secure backend services with a focus on data privacy and compliance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tokens.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code reviews and technical documentation practices, fostering knowledge sharing and best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maintainability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service APIs to enhance application features while adhering to best coding practices and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modern web applications, ensuring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scalable microservices architectures that supported high-traffic applications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enhancing application resilience through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high-quality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software build and delivery processes, reducing release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and participated in sprint planning to align deliverables with business needs while enhancing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database schemas and optimized SQL queries to facilitate efficient data handling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and responsiveness across different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implementation, ensuring data integrity and efficiency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with cross-functional teams to implement software solutions that meet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communication between client and server applications, improving data interchange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 correctness and application stability throughout the SDLC.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workshops to educate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streamlining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