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extensive experience in designing, developing, and deploying scalable applications across various environments. Expert in leveraging cutting-edge technologies such as Java, Spring Boot, Kubernetes, Docker, and Elasticsearch to solve complex engineering problems. Proven track record in software development lifecycle with a strong emphasis on CI/CD methodologies, performance optimization, and automated testing. Adept at collaborating in cross-functional teams to deliver high-quality software solutions aligned with business goals.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modularity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containerization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application deployment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advanced search capabilities, significantly improving data retrieval performance across distributed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cross-functional team in adopting CI/CD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by optimizing build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code reliability and reduce QA cycle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management to gather requirements and transform them into technical specifications, improving stakeholder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interactions through the use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boosting application responsiveness and data integrity.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through advanced caching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reduced latency for end-users.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best practices in coding and documentation to maintain software quality and consistency across development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adhering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specifications to ensure smooth integration with third-party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detailed code reviews and provided mentorship to junior engineers, fostering a culture of excellence within the engineering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response times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high-quality output prior to release.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Migrated legacy systems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system reliability and scalability while reducing operational costs.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development, streamlining application maintenance and enhancing feature development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complex SQL queries and optimized database performance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large data operations efficiently.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methodologies and participated in daily stand-ups and sprint planning sessions to facilitate task prioritization and team communication.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Detailed logging and monitoring setup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system observability.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Deployed full-stack applications using the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MEAN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stack, improving user engagement through responsive designs.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into existing systems to enhance functionality and provide improved user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security protocols including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data protection and compliance regulations during application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data pipelines for ETL processes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real-time data processing.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UI/UX designers to implement modern design practices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to boost user interactivity and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client meetings to ensure solution alignment with business goals, growing project visibility and client trust by 40%.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Go,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Flask, Express.js,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GCP, Azure, Kubernetes,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Elasticsearch, MongoDB,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Utilities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Jenkins, Maven, JUnit, Prometheus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