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cutting-edge solutions and improving system performance. Extensive expertise in scalable applications, leveraging technologies such as Java, Spring Boot, Docker, Kubernetes, and various cloud platforms. Proven track record in employing modern practices, including CI/CD and automated testing to enhance delivery processes and application stability. Passionate about mentoring teams and optimizing systems for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scalability across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streamlining deployment processes,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build, and deployment processes, significantly reducing lead times and increasing delivery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advanced profiling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Mission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project delivery, providing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improve application resilience and scalability, including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static code analysis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coding standards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performance tracking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to facilitate seamless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a distributed caching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of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 traffic web applications, improving overall service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providing critical functionalities such as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messaging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secure and scalable web applications, leveraging its ORM for efficient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UI/UX designers, to implement interactive features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and lower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new technology stacks, including transitioning from traditional monolithic architectures to microservices, enforcing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enhance system visibility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define project scopes and deliverable timelines with emphasis on direct business value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code integrity across multi-team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implement performance improvements on existing applications by profiling and optimizing SQL queries, significantly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enhancements and refactoring of existing codebases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maintainable code structure with a focus on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throughput and reduced latency by over 30% through effective caching strategies and asynchronous processing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SonarQube,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