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web applications. Proficient in a multitude of programming languages and frameworks, including Java, Python, and React. Demonstrated expertise in cloud services, microservices architecture, and CI/CD pipelines. Adept at delivering high-quality software solutions while leading teams through Agile methodologies, ensuring timely project completion and adherence to specifications. Passionate about utilizing cutting-edge technologies to solve complex problems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increase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business requirements and improving data flow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facilitate scalable application performance, optimizing cost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performance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workflows for efficient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providing valuable insights for team improvements and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conducting database optimization and complex queries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quick fault identification.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and architectural discussions, significantly elevating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personalized user experiences and high operational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connectivity, while maintaining robust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applications using profiling and optimization techniques, driving application response time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in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predictable global state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during Agile sprints to align project deliverables with strategic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coverage and enhance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data access layers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repository, and facilitating collaboration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service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process, contributing to daily scrums and sprint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codebase, improving maintainability and scalability of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to enhance code quality and speed up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provide technical expertise for software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3 developers in transitioning legacy systems to microservices architecture, resulting in a 30%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