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diverse experience in software development and system architecture across various platforms. Proficient in leveraging cutting-edge technology to design and implement scalable solutions, ensuring optimal performance and reliability. Adept at collaborating with cross-functional teams to deliver high-quality software products, utilizing expertise in technologies such as Java, Spring, Docker,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streamlining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processing and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cloud-native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system bottlenecks and optimize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guarantee code quality and functionality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backend systems and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project planning and execution, aligning team objectives with business goals and delivering projects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code reviews and mentoring sessions, fostering best practices among junior developers and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effective collaboration among team members and maintaining a clean project history.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service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enterprise-grade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established coding standards and architectural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enhancements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data availability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develop automated testing solutions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indexing and searching capabilities, improving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Scrum and Kanban, to ensure adaptable project management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client meetings to gather requirements and provided technical insights, ensuring alignment with stakeholder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small-scale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lightweight frameworks for efficient business problems solving.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relational databases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optimal data design for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reviews and implementation of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architecture and systems processes to improve departmental knowledge sharing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robust application deployment pipeline with a 20% increase in deployment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Tkinter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Lambda, S3,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