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full-stack development and application architecture. Expertise encompasses a range of technologies including Java, Spring, Django, and AWS. Proven ability to lead successful projects and optimize development processes using Agile methodologies. Adept in building scalable, maintainable web applications and API design, with a strong focus on software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resource management and decrease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complex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reduce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reliability by integrating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managed migrations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development, leading to reduced infrastructure costs while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instilling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codebases and architecture for future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achieving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interactions and data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management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insights for continuous improvement in project delivery times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project documentation and collaboration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and code reviews to elevate code quality and establish standards within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code optimization and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existing functionalities while refactoring large monolithic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SQL-based reporting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presentation.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deployment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 for smoother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solutions,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web designs,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backend queries and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real-time data processing features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live updates to the UI, increasing customer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Average monthly task completion improved by 15% through the introduction of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