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specializing in Python, Java, and various full-stack web development frameworks. Proven expertise in developing robust applications with a mix of backend and frontend technologies, including Django, Flask, React, and Node.js. Strong background in agile methodologies, continuous integration, and cloud services, with significant contributions to test-driven development and CI/CD pipelines. Adept at utilizing various libraries and tools to optimize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excellent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frontend-backend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speed and reproducibility.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code integration and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objectives and deliverables,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optimizing cost and scalability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persistence and security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use of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maintainability of code.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business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architecture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web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reduce data retrieval time and increase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improve team communication and project tracking,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application architectures, APIs, and deployment instructions,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for enhanced scalability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workflows, streamlining code deployment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libraries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analysis in backend operations while handling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refine application designs and improve the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effectively, ensuring alignment with business objectives and user needs, leading to improved project outcomes. Interest in furthering system architecture led us to reduce deployment time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