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designing, implementing, and maintaining software solutions. Expertise in various programming environments and frameworks, with a deep understanding of application security, cloud technologies, and system architecture. Skilled in collaborating with cross-functional teams to deliver high-quality software under challenging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of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establish secure coding standards, resulting in a 40% decrease in vulnerabilities based on static analysis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amongst the development team,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automated provisioning in multi-cloud environments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performance metrics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and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assessments and threat modeling, leading to improved application security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design and execute comprehensive unit and functional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by leveraging component libraries for faster UI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existing applications through profiling and refactoring processes, resulting in reduce latency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including payment gateways and data analytics tools, ensuring compatibility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a smooth workflow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migration of legacy systems to microservices architecture, resulting in more manageable and scalable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coverage against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internal tools and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applications with continuous debugging performance improvements leveraging profiling tools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under tight deadlines and high pressure, ensuring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cloud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uptime and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plans and strategies to improve the overall robustness of the application,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easy deployment and rollback capabilities for applications.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Effectively reduced deployment time from 4 hours to 1 hour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