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experience in full-stack development, specializing in scalable software solutions and leading technology projects. Proficient in a wide array of programming languages, frameworks, and development environments, with a strong background in Java, JavaScript, and modern web technologies. Proven ability to implement high-quality, maintainable code while embracing Agile methodologies and facilitating effective testing and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complex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robust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migration of legacy applications to modern platforms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effective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delivery time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departments to define project scope and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development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unit, integration, and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quality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 through advanced indexing and query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development frameworks, fostering a culture of continuous learning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RESTful APIs for seamless integration with front-end technologies, employing security best practices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achieving greater flexibility and resource management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reviews, providing constructive feedback and ensuring high standards of code quality and maintainability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tracking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frontend enhancements and improving application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microservices architecture to improve modularity and scalability of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manual and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test coverage rate of over 90% on critical modules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timelines, assisting in the transition to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storage solutions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capabilities, allowing for efficient handling of unstructured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modern UI frameworks, ensuring responsive and dynamic web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design and development, creating documentation and ensuring team adherence to REST principles and security standards for data handling and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performance improvements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profiling tools, resulting in a 15% reduction in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layout and user accessibility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version control systems, specifically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code repositories and streamline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 meetings to discuss development progress, providing updates and insights for project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automate repetitive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efficiency of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to resolve user-reported issues and improve application reliability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that improved team familiarity with tools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project communication and issue tracking by approximately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JUnit, Maven,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