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building scalable and efficient applications. Proficient in an array of technologies including Node.js, React, and AWS, fostering a culture of high-quality coding practices through robust testing and agile methodologies. Adept at solution architecture, system design, and leading cross-functional teams to deliver innovative software solutions, ensuring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optimizing resource utilization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usability navigating complex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unit and integration test coverage, achieving above 85% test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microservices-based architecture, significantly improving deployment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RESTful API development adhering to best practices, enabling seamless data interaction between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deployment frequency while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implementation,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data integrity and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define user stories and prioritize development tasks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to facilitate knowledge sharing within the team and streamline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collaborative and high-performance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seamless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performance through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application lifecycles to optimize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integration between client and server applications, leading to improved data consistency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for applications, ensuring consistent development environments across staging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cloud-native applications, achieving a 25% reduction in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robustness by passing all test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improve the application look and feel, resulting in increased user satisfaction ratings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workflows, managing pull requests and code reviews to enhance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critical client deliverables and reducing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data migrations and integrations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training sessions for junior engineers on key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team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and sprint planning sessions, increasing team transparency and accountability in project advancement.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 reducing manual efforts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a team of developers to complete a comprehensive web application project that improved operational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