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designing, developing, and deploying scalable web applications. Proficient in various programming languages and frameworks including Java, Python, JavaScript, and React. Demonstrated success in collaborating with cross-functional teams and delivering high-quality software solutions. Skilled in implementing CI/CD pipelines, Agile methodologies, and test-driven development. Passionate about leveraging cutting-edge technologies to drive innovation and efficiency in software engineering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cloud-native applications, resulting in improved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UX/UI teams to design responsive front-end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data interoperability across distributed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implementing caching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seamless deployment processes and reducing human error.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junior developers to improve team coding standards and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facilitating sprint planning and retrospectives to ensure productive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specifications and system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EC2, S3, and Lambda to enhance the cloud infrastructure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analysis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NumPy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decision-making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version control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team coordination and project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expand application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acceptance testing and collaborated with stakeholders to gather requirements and feedback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code reviews and optimization techniques, reducing load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for application architecture and APIs, ensuring clarity for future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on best practices in software development and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responsive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from requirements analysis to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authentication and authorization features in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protocols, enhancing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API design and development for internal projects, resulting in streamlined data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E2E testing scenarios, ensuring high-quality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project that resulted in a 30% increase in application efficiency through code and architecture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Spring Boot,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