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developing, testing, and deploying high-quality software applications across various industries. Expertise in utilizing frameworks and libraries such as React, Node.js, Django, and Spring Boot to create efficient, scalable systems. Proven track record in collaborating with teams to enhance application functionality using modern web technologies and fostering a culture of continuous improvement through code reviews and unit testing. Strong commitment to optimizing development processes and deploying cutting-edge solutions to meet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data retrieval and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refactor legacy code into modular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maintainability and reducing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scalable applications,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reducing release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high code quality and adherence to best practices,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applications with minimal post-deployment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database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metrics to identify bottlenecks, implementing solutions to improve overall speed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coding standards, promoting skill development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multi-tenant SaaS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microservices architecture, separating core functionalities to improve application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the speed of data processing and retrieval by over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sprint planning and retrospectives to ensure timely delivery of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facilitating consistent development environment setup reducing setup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95% test coverage across the application stack.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database schemas and optimized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for data-heavy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enrich application functionalities and enhance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delivering innovative solutions to meet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design and architecture discussions, offering insights based on industry best practices and past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Version Control Systems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source code, fostering collaborative development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application deployments in a cloud environment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ensuring compliance and security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troubleshooting production issues with experience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minimal service disruption.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application load times by optimizing front-end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Django, Spring Boot,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JUnit5, Mocha, Chai,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