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designing, developing, and implementing robust applications across various environments. Proven expertise in employing best practices in software engineering, utilizing cutting-edge technologies, and collaborating with cross-functional teams to deliver impactful software solutions. Proficient in a wide array of programming languages and frameworks, with a strong commitment to high-quality code and innovative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for seamless data synchronization.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which increased release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implementing agile methodologies, enhancing team productivity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functionality by conducting code reviews and implementing security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executed end-to-end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through indexing.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execute development plans,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tuning initiatives by profiling applications, reducing response times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focusing on new technologies and development methodologies, fostering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full-stack development and RESTful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caching strategies and efficient database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data analysis platform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processing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a 30% decrease in post-deployment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Enhancing team dynamics by promoting peer code reviews and constructive feedback sessions, resulting in improved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seamless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discussions to gather requirements and provide technical expertise for various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clear documentation across all stages of development to ensure transparency and adherence to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high-traffic e-commerce site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managing server-side logic and ensuring security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interfaces and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dependency management, which streamlined build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detailed code analysis and refactoring, improving application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transitioning legacy applications to modern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projects to build internal tools, achieving a feature completeness rate of 90% within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Golang, C++,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Node.js, Express.js, Vue.js, Flask,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Maven,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Eclipse, IntelliJ IDEA, PyCharm, WebStorm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