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over 11 years of experience in developing secure software solutions and implementing best practices in Java, Spring Boot, and Microservices architecture. Proven track record in leading projects from inception to completion, optimizing performance, and ensuring strict compliance with security protocols. Adept at utilizing Kubernetes, Docker, and AWS for cloud-based deployments, establishing CI/CD pipelines using Jenkins, and maintaining high availability and disaster recovery mechanisms. Specializes in building scalable applications and delivering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and optimizing code for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integration processes, ensuring consistent software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provision cloud resources, enhancing application availability and disaster recovery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unit and integration tests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asynchronous web applications,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project planning, mentoring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caching,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encryption, authentication, and authorization strategies for secure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methodologies, contributing to project retrospectives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resilient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applying microservices principles for modular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integrations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resulting in streamlining deployment processes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dependencies, enhancing workflow efficiency and code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provide technical solutions with stakeholder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times by implementing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ensure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single-page applications (SPAs).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performance of applications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DevOps teams to establish efficient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scalable database schemas and improve query performance, achieving exceptional data handling efficiency, improving response times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