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skilled Senior Engineer with over 11 years of professional experience in software development, specializing in backend systems and cloud-based applications. Proven expertise in utilizing modern frameworks and technologies such as Java, Spring Boot, AWS, and Docker to deliver high-quality software solutions. Demonstrated ability to lead projects and implement robust testing strategies to ensure application reliability. Adept in agile development methodologies and collaborative team environments, driving technical excellence and innovation.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enabling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integrating automated testing and delivery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application hosting, optimizing resource utilization and cost.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support client applications, focusing on security and performance,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in an agile environment, ensuring project milestones were met with high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to maintain code quality and enforce best practices for software development, introducing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static analysis.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maximum test coverage and reliability of the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a microservices architecture, resulting in increased modularity and ease of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observability and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database design and optimization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documentation and technical specifications for new features, ensuring clarity and efficiency in cross-team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design and development of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responsive user interfaces and backend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storage solutions, optimizing database queries to enhance the performance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securing user data and ensuring compliance with security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benchmarking and tuning of web applications, leading to a 30% improvement in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development of single-page applications, ensuring a seamless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modern and user-friendly interfaces, applying CSS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Tailwind 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actively in sprint planning and retrospective meetings, contributing to the continuous improvement of team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Adopted best practices for writing scalable and maintainable code, resulting in a reusable codebase and reducing time-to-market.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backend services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web applications, contributing to the overall architecture and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and payment gateways, enhancing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to establish testing strategies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automated testing frameworks, ensuring software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continuous learning and adaptation of new technologies, leading initiatives to incorporate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troubleshooting and fixing production issues, demonstrating strong problem-solving skills and technical knowledge.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of 5 developers, overseeing project completion while ensuring adherence to coding standards and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Node.js, Django, Ruby on Rails,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