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using a diverse tech stack, specializing in Java, JavaScript, Spring Boot, React, and adept in both back-end and front-end methodologies. Proven ability to deliver high-quality, performant solutions and drive testing initiatives in agile environments. Strong commitment to code quality, performance optimization, and scalable architecture solutions. Passionate about leveraging innovative technologies and methodologies to solve complex problems and enhance system functionalities.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robust payment processing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reliable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of Java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structure, participating in daily stand-ups and sprint reviews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infrastructure, improving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throughout the development lifecycle, ensuring smooth collaboration and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authentication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security by implementing OWASP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for code reviews focusing on performance optimization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development frameworks, enhancing team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responsive interfaces for diverse user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real-time data processing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routing.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for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logic and user interface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integrate front-end designs into dynamic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releases and CI/CD pipelines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deployments and reducing rollback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architecture discussions to advocate for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solutions,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applications to modern frameworks, improving overall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agile methodology, participating in sprint planning, reviews, and retrospectives to improve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design and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NoSQL data architecture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improvement in response time through efficient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with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code refactoring to improve maintainability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APIs and software features to aid in onboarding new developers and facilitating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Bootstrap,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Database,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