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developing scalable applications using cutting-edge technologies. Proven expertise in Java, Spring Boot, Microservices, and various cloud platforms. Proficient in building robust CI/CD pipelines and RESTful APIs. Committed to optimizing performance and enhancing usability through effective testing and agile methodologies, while leading software development initiatives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high-availability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microservices-based architecture, enhancing modularity and ease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automating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reporting, resulting in a 15% reduction in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of applications, increasing code coverage from 60%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metrics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 for microservices, improving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overhead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applications into modular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and services enhancing the application's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prototype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educational tools and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 and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data access layers, optimizing data retrieval processes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improve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participating actively in scrum meetings, sprint planning, and retrospectives, ensuring feedback loops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and partitioning strategies for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integrate automated testing frameworks within CI/CD pipelines, resulting in improved deployment reliability and application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strategies from monolithic architecture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accessibility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exchange between clients and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and DevOps practices, contributing to team efficiency and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improve product aesthetics and functionality, elevating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optimized existing systems for better resource allocation and performance, achieving a measurable improvement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