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designing, implementing, and maintaining complex software systems. Specializing in Java, Spring Boot, and Microservices architecture, with extensive experience in full lifecycle development and agile methodologies. Proven ability to lead projects using Docker, Kubernetes, and CI/CD tools to streamline deployments and ensure robust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project requirements, actively collaborating with cross-functional teams to create comprehensive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architecture that improved the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smoother development workflows and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Agile methodologies, conducting sprint planning and retrospectives to enhance team productivity and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accelerated release cycles and automated testing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quick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code reviews, and effective problem-solving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resource utilization and simplifying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resulting in a 25% improvement in application response time by optimizing database queries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with third-party services and APIs, successfully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server-side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leading to improved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 and simplifying data management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and maintained technical documentation, ensuring high-quality reference material for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troubleshooting of applications,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QA.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from legacy systems to modern microservices architecture, improving system resilience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browser-based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UI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best practices and monitoring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define project scope, resulting in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and dynamic front-ends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fostering a culture of writing clean, efficient code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traceability of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 of web applications by 30% through optimizing assets and improving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