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Sr. Software Engineer with over 11 years of robust experience in full-stack development. Currently employed at Kellton, he specializes in leveraging technologies such as Java, Spring Boot, React, and AWS to drive innovative software solutions. Ryan has a proven track record of collaborating effectively with cross-functional teams, delivering high-quality software, and implementing best practices in version control and testing frameworks. His commitment to continuous improvement and adopting cutting-edge technologies has enabled insight-driven decision-making across projects, ensuring that clients receive optimal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high-availability projects,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backend services, integrating third-party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modern tech stacks,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scalable solutions, enabling high performance and quick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unit testing, promoting code quality and reliability through rigorous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interface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drafting technical specifications and design documentation to standardize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database systems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application performance and performed code reviews, adhering to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support, ensuring alignment with client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client-side interactions and 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CRUD functionalities in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efficient data processing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infrastructure stability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significantly reducing bug rates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branch management in multiple projects, collaborating effectively in Agile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for applications developed, ensuring clarity and continuity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for continuous improvement and delivery optimization,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back-end solutions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managing data architecture and assisting in data migrations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infrastructure, ensuring scalability and reliability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mentoring junior developers, sharing knowledge of best coding practices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to streamline customer support processes that led to a 25% reduction in ticket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