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full-stack development, specializing in Java, Spring Boot, and React. Proven track record of delivering high-quality applications and services using optimized frameworks and libraries. Expertise in writing unit and integration tests, enhancing software reliability and user experience. Strong background in agile methodologies, contributing to successful project outcomes and delivering complex solutions within deadline constraints.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overall user experience and satisfaction by focusing on responsiveness and dynamic data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 participating in sprint planning, reviews, and retrospectives to ensure smooth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and services to extend application functionality,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the reliability and efficiency of code during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enhancing deployment processes and consistency across development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mentoring sessions to uphold coding standards and promote best practices across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data retrieval time and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monitoring for deployed applications,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pipelines.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smooth handling of codebase changes throughout the development lifecycle, and coordinating with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API documentation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clarity and ease of access for future maintenance and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delivered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structure and data handling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designers to implement engaging front-end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retrospectives, enhancing team collaboration and project tracking within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for application integration, compliant with industry standards for data exchange, enhancing third-party integration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web applications to ensure robust and error-free software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application deployment and configuration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uptime and responsiveness under varying load conditions.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optimization techniques, reducing load times significantly for critical features by incorporating caching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overall application design by recommending architecture improvements and engaging in solution brainstorming sessions.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full-stack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modularization and scalability across various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codebase migrations from legacy systems to modern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maintainability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implemented back-end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responsiveness and reducing server-side processing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SQL queries and scripts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management and retrieval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comprehensive logging and monitoring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proactive system health checks and performance analytics.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owners to gather requirements and establish functional specifications for application features, ensuring alignment with business goals, resulting in a 30% increase in customer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Node.js,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Express.js,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Tools/Environments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Jenkins, Kubernetes,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JUnit 5, Mocha,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