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building robust, scalable applications utilizing a broad range of technologies. Proven expertise in designing high-quality, reusable code with a focus on performance and efficiency. Significant hands-on experience with Java, Spring Boot, Docker, and Kubernetes in cloud environments. A results-driven professional adept at collaborating with cross-functional teams to deliver innovative software solutions, ensure high levels of quality through rigorous testing, and adapt quickly to evolving project requirements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accessibility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efficient application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design software solutions, resulting in a 25% reduction in time-to-market for 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defect rate reduction of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optimized application performance through profiling and refactoring Java code, leading to an improvement in latency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stakeholder meetings to gather requirements and adjust application features accordingly, fostering a user-centered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sessions to enhance team capabilities in new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designing efficient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queries, contributing to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the response times of API calls, improving performance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in a cross-functional team environment, using Agile methodologies to deliver incremental updates to software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robustness prior to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functionality and user experience, including payment processing and data retrieval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document-oriented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management and access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monthly workshop on cloud development trends, significantly boosting team expertise and project delivery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accessibility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iterative development cycles addressing bugs and performance issues, maintaining a high standard of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among team members and reducing code conflicts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various client applications and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in legacy systems and initiated data migration strategies to modern platforms, improving data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customer support during system integrations, ensuring smooth transitions and high user satisfaction rates, which increased by 15% in the assessment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