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and frontend technologies. Proficient in Java, Spring Boot, and React. Demonstrated expertise in microservices architecture and agile methodologies, adept at building scalable applications and leading development teams. Strong background in automated testing and continuous integration/deployment pipelines,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 by optimizing rendering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accelerate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are maintained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cohesive and integrated user experiences, enhancing collaboration and reducing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queries to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workflows, facilitating sprints to improve development efficiency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performance issues proactively and solving them before affecting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core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architecture and API specifications, ensuring that all team members have access to updated project details.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schemas for faster data access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across critical business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improve system scalability and maintainability, introducing best practices based on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ensuring on-time delivery and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deployment processes and improving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RESTful APIs to enhance functionalities, enabling seamless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improving development standards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clean separation between client and server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legacy systems while gradually refactoring them to utilize more modern stacks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including sprint planning and retrospectives, improving team performance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effectively, ensuring continuous delivery and efficient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critical insights into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codebase efficiency through refactoring and code optimization strategies, leading to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additional functionality and improved existing features based on customer feedback, enhancing user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RestAssured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