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 and engineering. Proficient in various programming languages and frameworks, including Java, C++, and React. Skilled in optimizing performance, developing scalable applications, and implementing robust testing protocols, with a deep understanding of data processing and analytics environment. Proven ability to lead project teams and manage complex engineering challenges across diverse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leading to a significant improvement in processing speed and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in the development and enhancement of web-based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load times and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APIs and integrate third-party services, ensuring seamless data flow and enhanced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reported bugs by 30% and improved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performance and reduce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deployment process and quicker turnaround times for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contributed to architectural discussions, emphasizing best practices for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junior developers in coding standards and efficient data handling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integrations to update and improve existing systems,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features and performance while ensuring robust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web services for backend development,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InfluxDB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scalable RESTful services supporting extensive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automate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 and reduce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performance, utilizing profiling tools to diagnose and address performance bottlenecks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software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microservices to enhance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experiences across multiple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testing frameworks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E2E testing, boosting the testing process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across development environments and facilitating seamless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implementing cloud-based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for storage, computing, and deployment efficiencies, reducing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lead a project team achieving a significant milestone in product delivery within a timeline of six months, exceeding customer expectations and increasing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Apache Flink, React,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MongoDB, Cassandra, InfluxDB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