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software development, specializing in modern web architectures and technologies. Proficient in leading engineering teams through complex project lifecycles with a strong focus on ensuring high code quality and system performance. Deeply familiar with Java, Spring Boot, Microservices, and various cloud technologies. Demonstrated capability in agile methodologies, DevOps practices, and full-stack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availability in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for improved modularity and team productivity, successfully reducing deployment time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systems to a cloud-native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enabling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performance, leading to enhanced application responsiveness, ensuring that data retrieval times are below 100ms.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UI interfaces with a focus on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coding standards and testing, promoting quality assurance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modern software architectures and agile practices to foster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DevOps practices through automation of infrastructure provisioning and monitoring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documentation, including system architecture designs and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assist with onboarding and project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of applications in production, applying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validation and performance assessment.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RESTful services and database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 cross-functional team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product backlogs and agile processes for streamlined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and reducing bugs in production versions.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with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 workflows, ensuring code integrity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determine appropriate frameworks and technologies, leading to a decision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extensibility.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data-processing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and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system performance and availability through effective monitoring practices,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several high-impact projects that improved overall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solutions for dynamic content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client-side rendering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 and easier configuration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sessions to improve productivity and code quality through collaborative development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issues by actively participating in code reviews and cross-team collaborations, contributing to a 40% increase in deployment success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Kotlin,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Express.js,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JIRA, Confluence, Grafana,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