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specializing in building, testing, and maintaining complex software applications. Proficient in leading software development projects using modern frameworks and tools, particularly Java, Spring Boot, React, Node.js, and Docker. Skilled in implementing CI/CD pipelines for efficient deployment and testing processes. Committed to delivering high-quality code while ensuring optimal performance and usability across applications. Adept at collaborating with cross-functional teams to advance project objectives and improve software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backend functionality, improving response time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user engagement and satisfaction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DevOps practices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leading to more streamlined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to establish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test coverage for critical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database performance and manage data effectively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efforts from monolithic applications to Microservices architecture, ensuring scalability and maintainability of software products.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the deployment process, reducing downtime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technical presentations to enhance team capability and foster best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sprint planning and retrospectives to facilitate effective project management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problem-solving sessions and brainstorming initiatives related to architectural improvements, driving innovation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on coding standards, best practices, and technology stacks.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robust performance under high-load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frontend solutions, enhancing user experiences and interface adaptability.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data integrity and optimal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focusing on automating build processes and unit testing, significantly minimizing manual intervention.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microservices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independent scaling and upgrading without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architecture reviews, identifying areas for optimization within existing systems and recommending actionable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cross-team collaborations, improving project visibility and tracking through consistent status updates and feedback sessions.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technical troubleshooting to resolve application defects, achieving significant reductions in downtime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high-performance features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organizational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executed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software quality and reliability across all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define requirements for new features and changes, ensuring alignment with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project management, ensuring code integrity and helping facilitate collaborative development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user interface design,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web designs, enhancing user engagement and client satisfaction per feedback scores.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Restful APIs, Microservices,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