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Engineer with over 11 years in software development and engineering, focused on delivering innovative solutions in high-performance environments. Expertise in utilizing modern frameworks, libraries, and technologies to architect robust applications. Proven track record in leading complex projects with a strong emphasis on quality assurance, leveraging diverse programming languages and tools for efficient delivery.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performance and provide seamless integration with existing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cross-functional team in migrating legacy applications to cloud-based platforms,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reliability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speed by reducing integration issues and enhancing collaboration among development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decreased response times and improved the overall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database performance by optimizing queries and indexing strategies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reduced latency in data retrieval.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testing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higher quality code with fewer defects produced in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management to define and deliver on-system requirements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resulting in faster release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caching to reduce load times and database queries, achieving a 30% improvement in application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pair programming sessions that enforced coding standards and improved maintainability across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to track code changes efficiently, enhancing collaboration among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mentorship to junior developers on best practices in coding and application design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enhancing application interactivity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end-to-end testing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reliability and reducing code regression.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deployment processes by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containers, resulting in faster onboarding of new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architecture redesign for major applications, moving towards a service-oriented architecture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continuous performance tuning of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optimal functionality of web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team efforts to transition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workflows, producing high-quality deliverables under tight deadlines.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workshops on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effectively for version control among developers, promoting better collaboration and development pacing.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Achieved improved team productivity by integrating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issue tracking and project management, streamlining workflows.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user interfaces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creating responsive and accessible web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backend development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business logic for enterprise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and maintained unit tests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code coverage and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project to integrate third-party payment processing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easy transactions within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testing and optimization of APIs, achieving significant latency reduction on critical endpoints.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an open-source project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personal growth and technical expertise, which also raised project visibility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C#, Python, JavaScript, TypeScript,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Django, Node.js, React, Angular, Vue.js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Oracle, SQL Server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Azure, CI/CD,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QA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Jenkins,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