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comprehensive experience in developing, testing, and deploying scalable applications using a diverse array of technologies. Proficient in leveraging Java, Spring Boot, and AWS to enhance system performance and drive project efficiency. Adept at collaborating with cross-functional teams to define requirements and drive project success, while ensuring the development of high-quality code through comprehensive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microservices architecture resulting in improved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enhancing application availability and performance while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delivery processes for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a code coverage of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define, design, and ship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monitoring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downtime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scrums and retrospectives to drive project efficiency and address quality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access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performance improvement in data retrieval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maturation of microservices architecture within cloud infrastructures, ensuring modularity and ease of feature upgrades.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community knowledge and fostering collaboration among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software best practices, Agile development, and unit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ensuring high reliability and availability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features and user experience,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refining application architecture decisions, focusing on modular design principles and technology stack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implementing models to streamline data retrieval and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Enforced coding standards and best practices by conducting code reviews, enabling a sustainable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protocols and continuous integration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build efficiency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 performance through database indexing and query optimizations, resulting in faster data access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develop responsive web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integration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ensuring robust data processing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several high-impact projects requiring adherence to Agile methodologies and continuous feedback loops.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 repositories and collaborate on feature branches with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in web applications to enhance user experience on multiple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 endpoints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data accessibility for front-end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load times by optimizing asset delivery and enhancing caching strategies, generating a 25% performance increase.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Flask, Jenkins, Hibernate,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Kubernetes, Docker, Terraform, CloudFormation,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Cassandra, Oracle, SQLite,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JIRA, Docker, Kubernetes, Confluence,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