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deploying scalable web applications. Proficient in working with modern technologies including Java, Spring Boot, React, and Node.js. Demonstrated expertise in API development, microservices architecture, and test-driven development. Passionate about utilizing Agile methodologies and DevOps practices to enhance application performance and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achieving better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the development of distributed systems, enabling quicker deployment cycles and improved fault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deploy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robust test-driven development culture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deployment across various environments, and ensuring consistency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engaging in daily stand-ups and sprint reviews to continuously improve content delivery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significantly improving data retrieval times and enhancing user experience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through well-structured database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automating build and deployment processes, resulting in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architecture principles, fostering team skill development and cohesiveness.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tuning and quick identification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to accommodate growing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significantly reducing time-to-market for new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enhancing data exchange across services and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performance and user satisfaction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focusing on effective indexing and optimization for faster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paired programming sessions to uphold quality standards and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to facilitate smooth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launched customer-focused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intuitive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best practices in user experience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building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cloud-native solutions for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increase in operational efficiency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iterations through feedback loops and consistent deployment cycles, maintaining high service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deployment of a multi-tier application architecture that improved system scalability and reduced latency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