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expertise in software development, specializing in cutting-edge blockchain technology and decentralized finance. Proficient in a wide range of programming languages, frameworks, and development environments. Adept at delivering robust solutions using modern design patterns and architecting scalable applications. Proven track record of leading engineering projects, enhancing performance through innovative methodologies, and implementing rigorous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decentralized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transaction processes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transaction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smart contracts and 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OpenZeppelin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 and performance tuning, resulting in 30% increased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resulting in the successful integration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environments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deployments across development and production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healthy code review practices and advocating for best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quality audits, ensuring all applications met the standards for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high-load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to minimize latencies.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ORM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analytics, ensuring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legacy systems'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leading to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refine design mockups and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API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internal and external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various development teams, enhancing project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promoting Agile methodologies to enhance team productivity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on all web applications, improving overall application security by addressing vulnerabilities as per OWASP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creating responsive and intuitive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twelve major application features over an 18-month period, directly enhancing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Go, C++,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Next.js, React, Express, Web3.js, Alchemy API, OpenZeppelin, Truffle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