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software development, specializing in promoting innovative solutions using modern frameworks and technologies. Proven track record in full software development lifecycle management, successfully leading teams and ensuring top-notch quality through rigorous testing processes. Adept in fostering efficient collaboration and employing best practices in Agile methodologies, particularly in large-scale projects and diverse technical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developers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driving innovation and delivery within Agile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pipelines and application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 rigorous unit testing and integration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API development and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the functionality of several legacy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Core contributor to CI/CD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and efficient software delivery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storage, and server management, achieving a robust and scalable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models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ensuring data integrity and performance during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real-time data streams, enhancing application responsiveness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technology usage, leading to a remarkable increase in team productivity and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in requirements gathering, providing technical assessments and leading architectural discussions to steer project direction.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directly contributing to project completion and functionality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code optimization techniques,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tuning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smooth transition of legacy applications to a modern cloud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the testing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legacy system upgrades, employing modern design patterns and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comprehensive application diagnostics and monitoring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stakeholder meetings to gather feedback and requirements, ensuring alignment with business objectives and tech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optimized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e-commerce applications, enhancing transaction processing capabilities and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teams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seamless integration and user interface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static analysis, ensuring adherence to coding standards and improving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resulting in a 40% reduction in database load and improved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broadening application functionalities and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and knowledge sharing sessions, fostering communication within cross-functional teams, ensuring clarity in deliverables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Jenkins,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