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designing, developing, and deploying high-performance applications using a diverse range of technologies including Java, Kotlin, Spring Boot, and AWS. Proven track record in leading development teams, implementing CI/CD pipelines, and enhancing software quality through rigorous testing methodologies. Adept at collaborating with cross-functional teams to achieve project goals and deliver innovative solutions that enhance user experience and drive business value.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AWS, improving application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APIs, enabling seamless communication between microservices and improving overall system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led to a reduction of bugs in production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implement user-friendly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stand-ups, sprint planning, and retrospectives to continuously improve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 execution, reducing server costs by 25% and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on best practices in development, testing, and deployment, fostering a robust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yielding a 15% decrease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development processes, ensuring best practices are followed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performance, security,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ensuring data integrity and efficient database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maintain code quality and share knowledge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transparency and debugging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resulting in reduced maintenance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feedback sessions to refine feature sets and improve application usability, leading to a 40%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testing strategies, increasing code coverage across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client-side interactions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high availability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gathering requirements and translating business needs into technical specifications, driving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for applications and workflows, ensuring clarity of processes for future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while introducing necessary updates and improvements to technology stacks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Tutored junior engineers in Agile principles and code best practices, enhancing team productivity and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Go,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