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full-stack development, system architecture, and deployment. Proven expertise in Java, Spring Boot, Microservices, along with strong knowledge in AWS, Docker, and database technologies like PostgreSQL and MySQL. Committed to delivering high-quality software solutions using agile methodologies, with extensive background in both leading engineering teams and hands-on development. Expertise in CI/CD pipelines using Jenkins and GitLab CI, and proficient in test-driven development (TDD) and behavior-driven development (BDD) using tools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service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internal and external use in compliance with industry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enhancing system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compliance with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define project requirements and deliver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dynamically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ensuring smooth scalability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 APIs with full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consumer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boosting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providing input on system interactions and technology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simplifying application deployment and reducing compatibility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leading to faster data access times in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application interfaces to support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manual and automated testing strategies, enhancing code reliability and service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proper functionality of endpoints and integration with front-end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successfully resolving production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that resulted in deploying 30+ new features within a year, significantly increasing client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