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robust architectures and scalable applications. Proficient in a diverse range of technologies including Java, Spring Boot, Microservices, PostgreSQL, and AWS. Demonstrated success in leading engineering teams and delivering high-quality software solutions in agile environments. Exceptional experience in designing and implementing automated testing frameworks to ensure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architecting robust microservices to enhance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API integrations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overall API performance by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frameworks, improving code reliability and reducing bugs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cloud-native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system enhancements and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tests, ensuring high levels of code coverage and adherence to coding standards, contributing to an improvement in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best practices were followed and mentor team members in newer technologies and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leading to improved team efficiency and reduced merge conflicts by ensuring clean commit histories.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scaling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to optimize database queries, resulting in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strategic planning and execution of various projects, focusing on timely deliverables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efficient UI integration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and optimizing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monolithic applications to microservices architecture underpinned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scalability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sprint planning and task management, leading to improved team organization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knowledge-sharing sessions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agile methodologies, and effective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application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UI testing processes, significantly reducing manual testing hours.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contributing to an organized and collaborative development cycle among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cross-departmental projects to gather requirements and provide technical solutions, leveraging cloud technologies in the architectural considerations.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interfaces, translating user requirements into functional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RESTful API development and integration, focusing on performance and security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functional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rigorous testing of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application health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improving overall code quality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response time through effective caching strategies and database query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JavaScript, TypeScript, Kotlin, Python, CSS,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Persistence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JIRA, Swagger,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 APIs, Event-driven architectures, Serverless architectures, Design patterns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