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over 11 years of experience in software development, specializing in scalable, high-performance applications. Proficient in modern frameworks and tools including Java, Spring Boot, React, AWS, and containerization technologies like Docker and Kubernetes. A proven track record of delivering robust solutions in dynamic environments, driving efficiency through automation and best practices in CI/CD pipelines. Excellent communication and collaboration skills in Agile environments, with extensive experience in leading engineering teams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scalability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back-end services to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solutions for complex business problems, resulting in optimized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development,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onboarding and API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standards, testing, and software design patterns, fostering a culture of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pair programming sessions to promote collaborative development and share knowledge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provisioning speed and reducing configuration drift.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strategies, optimizing data retrieval speed for user-facing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and performance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resolving bottlenecks.”],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integration capabilities with third-party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9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 during usability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code coverage across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ORM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database interactions and reduce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performance and readability through effective refactoring,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ensure technical feasibility of designs and implementations, resulting in an 80% user satisfaction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full-stack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capabilities in end-to-end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processes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such as sprint planning and retrospectives,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technical documentation for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clarity for maintenance and future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complex queries, supporting data-driven decision-making processes in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improving testing efficiency by over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HTML, CSS,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