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full-cycle software development, specializing in Java, Spring, and Microservices architecture. Proven track record in building scalable applications and delivering innovative solutions using modern technologies and best practices. Adept at collaborating with cross-functional teams to resolve complex challenges and deliver high-quality software products. Extensive experience in testing, debugging, and optimizing applications to enhance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leveraging effective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third-party services to extend application functionalities, facilitating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reducing bug prevalence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cloud environments, promoting consistent delivery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architect solutions that align with business objectives, resulting in improvement in client satisfaction and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database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management, optimizing queries and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Agile/Scrum teams to deliver iterative software updates, focusing on continuous improvement and stakeholder feedback incorporation.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increasing team adaptability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standards within applications by implementing secure coding practices and conducting regular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mentorship within the team, fostering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introduced new technologies and methodologies to optimize coding efficiency and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application's testing cycle time by a significant margin.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implement CRUD operations effectively, enhancing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rich user interfaces and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maintainability and performance of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services,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 secure and scalable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communication tools to coordinate with remote teams, ensuring all deliverables met high-quality standards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and resolving application issues, resulting in improved up-time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 cycle and design patterns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modular application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and Web Services for enhanced inter-application interaction,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session management and user authentication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security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streamlining database interactions and enhancing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best practices for coding and testing, achieving a consistent codebase and reduced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scopes, timelines, and deliverables, ensuring alignment with business objectives. The team successfully launched over 5 major projects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