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professional experience in developing high-quality software solutions. Proficient in Python, Java, and Go, with extensive experience in microservices architecture, cloud-native development, and automation tools. Proven track record of collaborating with cross-functional teams to deliver robust applications and enhance system performance. Passionate about leveraging emerging technologies and best practices to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performance-critical projects,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scalability and reduced deployment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automation and reducing integration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code reviews and pair programming sessions to foster best coding practices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profiling and optimization in critical sections of the codebase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communication between microservices and third-party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infrastructure management, enhancing application deployment strategy through Infrastructure as Code (IaC)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validating expected results, and debugging issues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extending knowledge on best coding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contributed to defining technology stacks for new projects, aligning them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maintainable and efficient code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searching capabilities, improving search response times significantly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&lt;10% defect rates in subsequent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services, implementing security measures such as OAuth2 for secure data transactions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performance tuning across various database systems,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enhancing response times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promoting continuous improvement through regular sprint reviews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business needs into technical specifications, resulting in over 90% client satisfaction on delivered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user experience with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 integration, resulting in efficient end-to-end application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and caching, enhancing application performance and reducing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 schemas and relationships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solutions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in a fast-paced environment, completing multiple projects on time, which elevated team throughput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Spring Boot, React,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Travis CI,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