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experience in designing and implementing scalable web applications using modern technologies such as Node.js, React, and AWS. Proven ability to develop robust software by leveraging extensive knowledge in software architecture, cloud infrastructure, and agile methodologies. Adept at working in dynamic environments and leading development teams to deliver high-quality solutions. Passionate about optimizing performance and enhancing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real-time collaboration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Socket.IO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CodePipeline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25% through code optimization and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various client applications, ensuring secure and efficient data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product requirements,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Supertest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the software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systems to modern frameworks,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industry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into existing software ecosystems to enhance functionality based on business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software development and deployment strategies, promoting a culture of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compliance with architectural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code modularity and performance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and database interactions, resulting in a 15% reduction in load times for large datasets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responsive UI designs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experience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complete application lifecycle from concept through delivery, ensuring adherence to Agile methodologies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end-to-end testing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maintain high-quality standards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to scope projects around new features and bug fixes, improving project delivery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build automation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set up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source code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external stakeholders to outline requirements and ensure project objectives were aligned with business goals.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interactive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and APIs to support web and mobile applications, streamlining integration with existing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architectural discussions to define best practices for application design and deployment on cloud platforms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open-source community through small projects maintaining various libraries, enhancing coding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documentation and testing, improving the onboarding process for new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25% increase in application performance through rigorous code reviews and architecture optimizations over two years.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C#, PHP,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Express.js, Django, Spring Boot, Ruby on Rails, ASP.NET Core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CircleCI,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 Cassandra, Firebase, DynamoDB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 JUnit,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