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11 years of extensive experience in developing enterprise-level applications using advanced technologies and frameworks. Proven expertise in creating scalable and maintainable code, coupled with a strong focus on performance optimization and automated testing methodologies. Excels in collaborative environments, leveraging tools and frameworks such as Spring Boot, Docker, and Kubernetes to deliver robust solutions that meet client needs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multiple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them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orchestrated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a microservices architecture, enhancing deployment cycles and team productivity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to streamline data retrieval processes, integrating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to interact with databases, optimizing database queries and improving application performance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increase code coverage and reduce regression errors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smoother development workflow and faster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existing applications, reducing page load times by 30% through effective front-end and server-side optimizations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third-party APIs, fostering seamless data exchange and enhancing system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testing, fostering a culture of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Devised database schemas for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contributing to sprint planning and code reviews, ensuring adherence to coding standards and optimal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custom software solution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25% increase in client satisfaction due to enhanced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system performance and reduced response times by 35%.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complex SQL queries to extract, manipulate, and analyze large datasets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testing efficiency and effectiveness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design a responsive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mobile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for team members to share knowledge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and best practices in version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mentorship for interns and junior developers, promoting teamwork and knowledge-sharing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technical discussions regarding system architecture, suggesting reliable and scalable design patterns for future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a web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performance and usability for client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backend teams to create robust RESTful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integration with front-end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deployment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infrastructure as code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security features in applications, incorporating best practices for data protection and validation.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and validation, ensuring high-quality service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code maintainability and performance through the application of design patterns and best practices, resulting in enhanced application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Vue.js,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