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full software development life cycle. Expertise in deploying complex software systems, with a robust proficiency in Java, Spring Boot, and Microservices Architecture. Recognized for leading diverse teams to deliver high-quality projects while ensuring optimal performance using cutting-edge technologies such as AWS, Docker, and Kubernetes. Strong advocate for Agile methodologies and modern DevOps practices, coupled with a thorough understanding of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strong modular designs and high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enabling seamless integration and deployment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deployment, including EC2, S3, and Lambda, optimizing the cloud infrastructure for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products through Agile methodologies,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project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containerization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application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to maintain coding standards and promote best practices in coding and architecture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knowledge and integration of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in development cycles, improving the reliability of service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improvements and deployments, enhancing team communication and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processing and retrieval for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enhancing data interaction mechanisms and minimizing SQL query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code optimization, reducing application load times by applying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application UI design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interface responsiveness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contributed to sprint planning, and retrospectives, enhancing project visibility and development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system testing and debugging to identify issues and improve application stability,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code reviews to share knowledge and improve overall software quality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documentation for software projects, aiding in maintainability and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visualization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client-side data presentation and analysis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SQL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data storage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RESTful services to facilitate communication between front-end and back-end functionalities, enhancing overall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code changes effectively, ensuring collaboration and integrity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for the development of a new internal tool, improving team workflows by 30% and reducing task redundancy.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Vue.js,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